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B" w:rsidRDefault="009C53A7">
      <w:r>
        <w:t>Politieke visies en de verzorgingsstaat</w:t>
      </w:r>
    </w:p>
    <w:p w:rsidR="009C53A7" w:rsidRDefault="009C53A7"/>
    <w:p w:rsidR="009C53A7" w:rsidRDefault="009C53A7">
      <w:r>
        <w:t>Sociaal Democraten (SP, PvdA, Gl, Denk, PvdD)</w:t>
      </w:r>
    </w:p>
    <w:p w:rsidR="009C53A7" w:rsidRDefault="009C53A7" w:rsidP="009C53A7">
      <w:pPr>
        <w:pStyle w:val="Lijstalinea"/>
        <w:numPr>
          <w:ilvl w:val="0"/>
          <w:numId w:val="1"/>
        </w:numPr>
      </w:pPr>
      <w:r>
        <w:t>Actieve overheid</w:t>
      </w:r>
    </w:p>
    <w:p w:rsidR="009C53A7" w:rsidRDefault="009C53A7" w:rsidP="009C53A7">
      <w:pPr>
        <w:pStyle w:val="Lijstalinea"/>
        <w:numPr>
          <w:ilvl w:val="0"/>
          <w:numId w:val="1"/>
        </w:numPr>
      </w:pPr>
      <w:r>
        <w:t>Opkomen voor de zwakkeren</w:t>
      </w:r>
    </w:p>
    <w:p w:rsidR="009C53A7" w:rsidRDefault="009C53A7" w:rsidP="009C53A7">
      <w:pPr>
        <w:pStyle w:val="Lijstalinea"/>
        <w:numPr>
          <w:ilvl w:val="0"/>
          <w:numId w:val="1"/>
        </w:numPr>
      </w:pPr>
      <w:r>
        <w:t>Streven naar meer (inkomens) gelijkheid/bestrijden van (inkomens) ongelijkheid</w:t>
      </w:r>
    </w:p>
    <w:p w:rsidR="009C53A7" w:rsidRDefault="003B4829" w:rsidP="009C53A7">
      <w:pPr>
        <w:pStyle w:val="Lijstalinea"/>
        <w:numPr>
          <w:ilvl w:val="0"/>
          <w:numId w:val="1"/>
        </w:numPr>
      </w:pPr>
      <w:r>
        <w:t>Spreiden van inkomen en kennis</w:t>
      </w:r>
    </w:p>
    <w:p w:rsidR="003B4829" w:rsidRDefault="003B4829" w:rsidP="009C53A7">
      <w:pPr>
        <w:pStyle w:val="Lijstalinea"/>
        <w:numPr>
          <w:ilvl w:val="0"/>
          <w:numId w:val="1"/>
        </w:numPr>
      </w:pPr>
      <w:r>
        <w:t>Uitgebreide sociale zekerheid (veel/ verschillende uitkeringen, makkelijk te krijgen, lange (re) duur)</w:t>
      </w:r>
    </w:p>
    <w:p w:rsidR="003B4829" w:rsidRDefault="003B4829" w:rsidP="009C53A7">
      <w:pPr>
        <w:pStyle w:val="Lijstalinea"/>
        <w:numPr>
          <w:ilvl w:val="0"/>
          <w:numId w:val="1"/>
        </w:numPr>
      </w:pPr>
      <w:r>
        <w:t>Ecologie voor economie</w:t>
      </w:r>
    </w:p>
    <w:p w:rsidR="003B4829" w:rsidRDefault="003B4829" w:rsidP="003B4829">
      <w:pPr>
        <w:pStyle w:val="Lijstalinea"/>
      </w:pPr>
    </w:p>
    <w:p w:rsidR="003B4829" w:rsidRDefault="003B4829" w:rsidP="003B4829">
      <w:pPr>
        <w:pStyle w:val="Lijstalinea"/>
      </w:pPr>
    </w:p>
    <w:p w:rsidR="003B4829" w:rsidRDefault="003B4829" w:rsidP="003B4829">
      <w:pPr>
        <w:pStyle w:val="Lijstalinea"/>
      </w:pPr>
      <w:r>
        <w:t xml:space="preserve">Christen democratie (CDA </w:t>
      </w:r>
      <w:proofErr w:type="spellStart"/>
      <w:r>
        <w:t>ChrstenUnie</w:t>
      </w:r>
      <w:proofErr w:type="spellEnd"/>
      <w:r>
        <w:t>)</w:t>
      </w:r>
    </w:p>
    <w:p w:rsidR="003B4829" w:rsidRDefault="003B4829" w:rsidP="003B4829">
      <w:pPr>
        <w:pStyle w:val="Lijstalinea"/>
        <w:numPr>
          <w:ilvl w:val="0"/>
          <w:numId w:val="1"/>
        </w:numPr>
      </w:pPr>
      <w:r>
        <w:t>Aanvullende overheid</w:t>
      </w:r>
    </w:p>
    <w:p w:rsidR="003B4829" w:rsidRDefault="003B4829" w:rsidP="003B4829">
      <w:pPr>
        <w:pStyle w:val="Lijstalinea"/>
        <w:numPr>
          <w:ilvl w:val="0"/>
          <w:numId w:val="1"/>
        </w:numPr>
      </w:pPr>
      <w:r>
        <w:t>Naastenliefde</w:t>
      </w:r>
    </w:p>
    <w:p w:rsidR="003B4829" w:rsidRDefault="003B4829" w:rsidP="003B4829">
      <w:pPr>
        <w:pStyle w:val="Lijstalinea"/>
        <w:numPr>
          <w:ilvl w:val="0"/>
          <w:numId w:val="1"/>
        </w:numPr>
      </w:pPr>
      <w:r>
        <w:t>Mantelzorg</w:t>
      </w:r>
    </w:p>
    <w:p w:rsidR="003B4829" w:rsidRDefault="003B4829" w:rsidP="003B4829">
      <w:pPr>
        <w:pStyle w:val="Lijstalinea"/>
        <w:numPr>
          <w:ilvl w:val="0"/>
          <w:numId w:val="1"/>
        </w:numPr>
      </w:pPr>
      <w:r>
        <w:t>Sterk maatschappelijk middenveld (maatschappelijke organisaties, bedrijven, instellingen)</w:t>
      </w:r>
    </w:p>
    <w:p w:rsidR="003B4829" w:rsidRDefault="003B4829" w:rsidP="003B4829">
      <w:pPr>
        <w:pStyle w:val="Lijstalinea"/>
        <w:numPr>
          <w:ilvl w:val="0"/>
          <w:numId w:val="1"/>
        </w:numPr>
      </w:pPr>
      <w:r>
        <w:t>Gezamenlijke verantwoordelijkheid</w:t>
      </w:r>
    </w:p>
    <w:p w:rsidR="003B4829" w:rsidRDefault="003B4829" w:rsidP="003B4829"/>
    <w:p w:rsidR="003B4829" w:rsidRDefault="003B4829" w:rsidP="003B4829">
      <w:r>
        <w:t>Liberalisme (VDD, FVD, PVV)</w:t>
      </w:r>
    </w:p>
    <w:p w:rsidR="003B4829" w:rsidRDefault="003B4829" w:rsidP="003B4829"/>
    <w:p w:rsidR="003B4829" w:rsidRDefault="003B4829" w:rsidP="003B4829">
      <w:pPr>
        <w:pStyle w:val="Lijstalinea"/>
        <w:numPr>
          <w:ilvl w:val="0"/>
          <w:numId w:val="1"/>
        </w:numPr>
      </w:pPr>
      <w:r>
        <w:t>Passieve overheid</w:t>
      </w:r>
      <w:r w:rsidR="001A5B07">
        <w:t>/ Terughoudende overheid</w:t>
      </w:r>
    </w:p>
    <w:p w:rsidR="003B4829" w:rsidRDefault="001A5B07" w:rsidP="003B4829">
      <w:pPr>
        <w:pStyle w:val="Lijstalinea"/>
        <w:numPr>
          <w:ilvl w:val="0"/>
          <w:numId w:val="1"/>
        </w:numPr>
      </w:pPr>
      <w:r>
        <w:t>Meer (inkomens) ongelijkheid is toegestaan</w:t>
      </w:r>
    </w:p>
    <w:p w:rsidR="001A5B07" w:rsidRDefault="001A5B07" w:rsidP="003B4829">
      <w:pPr>
        <w:pStyle w:val="Lijstalinea"/>
        <w:numPr>
          <w:ilvl w:val="0"/>
          <w:numId w:val="1"/>
        </w:numPr>
      </w:pPr>
      <w:r>
        <w:t>Eigen verantwoordelijkheid</w:t>
      </w:r>
    </w:p>
    <w:p w:rsidR="001A5B07" w:rsidRDefault="001A5B07" w:rsidP="003B4829">
      <w:pPr>
        <w:pStyle w:val="Lijstalinea"/>
        <w:numPr>
          <w:ilvl w:val="0"/>
          <w:numId w:val="1"/>
        </w:numPr>
      </w:pPr>
      <w:r>
        <w:t>Particulier initiatief</w:t>
      </w:r>
      <w:bookmarkStart w:id="0" w:name="_GoBack"/>
      <w:bookmarkEnd w:id="0"/>
    </w:p>
    <w:p w:rsidR="001A5B07" w:rsidRDefault="001A5B07" w:rsidP="003B4829">
      <w:pPr>
        <w:pStyle w:val="Lijstalinea"/>
        <w:numPr>
          <w:ilvl w:val="0"/>
          <w:numId w:val="1"/>
        </w:numPr>
      </w:pPr>
      <w:r>
        <w:t>Individuele vrijheid</w:t>
      </w:r>
    </w:p>
    <w:p w:rsidR="001A5B07" w:rsidRDefault="001A5B07" w:rsidP="003B4829">
      <w:pPr>
        <w:pStyle w:val="Lijstalinea"/>
        <w:numPr>
          <w:ilvl w:val="0"/>
          <w:numId w:val="1"/>
        </w:numPr>
      </w:pPr>
      <w:r>
        <w:t>Economische vrijheid</w:t>
      </w:r>
    </w:p>
    <w:p w:rsidR="001A5B07" w:rsidRDefault="001A5B07" w:rsidP="003B4829">
      <w:pPr>
        <w:pStyle w:val="Lijstalinea"/>
        <w:numPr>
          <w:ilvl w:val="0"/>
          <w:numId w:val="1"/>
        </w:numPr>
      </w:pPr>
      <w:r>
        <w:t>Vrije markteconomie</w:t>
      </w:r>
    </w:p>
    <w:p w:rsidR="001A5B07" w:rsidRDefault="001A5B07" w:rsidP="003B4829">
      <w:pPr>
        <w:pStyle w:val="Lijstalinea"/>
        <w:numPr>
          <w:ilvl w:val="0"/>
          <w:numId w:val="1"/>
        </w:numPr>
      </w:pPr>
      <w:r>
        <w:t>Economie voor ecologie</w:t>
      </w:r>
    </w:p>
    <w:p w:rsidR="001A5B07" w:rsidRDefault="001A5B07" w:rsidP="003B4829">
      <w:pPr>
        <w:pStyle w:val="Lijstalinea"/>
        <w:numPr>
          <w:ilvl w:val="0"/>
          <w:numId w:val="1"/>
        </w:numPr>
      </w:pPr>
      <w:r>
        <w:t>Geen uitgebreide sociale zekerheid</w:t>
      </w:r>
    </w:p>
    <w:sectPr w:rsidR="001A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903FF"/>
    <w:multiLevelType w:val="hybridMultilevel"/>
    <w:tmpl w:val="1174E560"/>
    <w:lvl w:ilvl="0" w:tplc="9B6CE8B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A7"/>
    <w:rsid w:val="00126BC0"/>
    <w:rsid w:val="001A5B07"/>
    <w:rsid w:val="003B4829"/>
    <w:rsid w:val="009C53A7"/>
    <w:rsid w:val="00C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C867"/>
  <w15:chartTrackingRefBased/>
  <w15:docId w15:val="{6F4EAF2C-827E-4B42-B00E-35B92DC3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5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3</cp:revision>
  <dcterms:created xsi:type="dcterms:W3CDTF">2018-05-28T12:20:00Z</dcterms:created>
  <dcterms:modified xsi:type="dcterms:W3CDTF">2018-05-28T12:28:00Z</dcterms:modified>
</cp:coreProperties>
</file>